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64" w:rsidRPr="006B2064" w:rsidRDefault="006B2064" w:rsidP="006B2064">
      <w:pPr>
        <w:spacing w:line="240" w:lineRule="auto"/>
        <w:jc w:val="center"/>
        <w:rPr>
          <w:b/>
        </w:rPr>
      </w:pPr>
      <w:bookmarkStart w:id="0" w:name="_GoBack"/>
      <w:bookmarkEnd w:id="0"/>
      <w:r w:rsidRPr="006B2064">
        <w:rPr>
          <w:b/>
        </w:rPr>
        <w:t>ASSOCIAÇÃO DE PRODUTORES RURAIS CAPÃO ALTO – SC</w:t>
      </w:r>
    </w:p>
    <w:p w:rsidR="006B2064" w:rsidRPr="006B2064" w:rsidRDefault="006B2064" w:rsidP="006B2064">
      <w:pPr>
        <w:spacing w:line="240" w:lineRule="auto"/>
        <w:jc w:val="center"/>
        <w:rPr>
          <w:b/>
        </w:rPr>
      </w:pPr>
      <w:r w:rsidRPr="006B2064">
        <w:rPr>
          <w:b/>
        </w:rPr>
        <w:t>REGULAMENTO: FEIRA DA NOVILHA, GADO GERAL E REPRODUTORES</w:t>
      </w:r>
    </w:p>
    <w:p w:rsidR="006B2064" w:rsidRDefault="006B2064" w:rsidP="006B2064">
      <w:pPr>
        <w:spacing w:line="240" w:lineRule="auto"/>
      </w:pPr>
      <w:r>
        <w:t>1- A recepção dos animais será dia 15 de Novembro de 2019 (Sexta –Feira</w:t>
      </w:r>
      <w:proofErr w:type="gramStart"/>
      <w:r>
        <w:t>) ,</w:t>
      </w:r>
      <w:proofErr w:type="gramEnd"/>
      <w:r>
        <w:t xml:space="preserve"> a partir das 08:00 até às 20:00 horas.</w:t>
      </w:r>
    </w:p>
    <w:p w:rsidR="006B2064" w:rsidRDefault="006B2064" w:rsidP="006B2064">
      <w:pPr>
        <w:spacing w:line="240" w:lineRule="auto"/>
      </w:pPr>
      <w:r>
        <w:t>2- Os animais serão pesados pela leiloeira oficial, na entrada do parque.</w:t>
      </w:r>
    </w:p>
    <w:p w:rsidR="006B2064" w:rsidRDefault="006B2064" w:rsidP="006B2064">
      <w:pPr>
        <w:spacing w:line="240" w:lineRule="auto"/>
      </w:pPr>
      <w:r>
        <w:t>3- No momento da chegada dos animais será realizado sorteio das mangueiras de acordo com cada categoria.</w:t>
      </w:r>
    </w:p>
    <w:p w:rsidR="006B2064" w:rsidRDefault="006B2064" w:rsidP="006B2064">
      <w:pPr>
        <w:spacing w:line="240" w:lineRule="auto"/>
      </w:pPr>
      <w:r>
        <w:t>4- Após a batida do martelo os animais ficarão por conta e risco do comprador.</w:t>
      </w:r>
    </w:p>
    <w:p w:rsidR="006B2064" w:rsidRDefault="006B2064" w:rsidP="006B2064">
      <w:pPr>
        <w:spacing w:line="240" w:lineRule="auto"/>
      </w:pPr>
      <w:r>
        <w:t>5- Os touros deverão estar acompanhados do Registro Genealógico Definitivo, exames de brucelose e tuberculose e atestado andrológico, sendo que os mesmos deverão ser entregues à leiloeira.</w:t>
      </w:r>
    </w:p>
    <w:p w:rsidR="006B2064" w:rsidRDefault="006B2064" w:rsidP="006B2064">
      <w:pPr>
        <w:spacing w:line="240" w:lineRule="auto"/>
      </w:pPr>
      <w:r>
        <w:t>6- Com exceção de machos castrados e terneiros ao pé da mãe (vacas de cria), o restante dos animais deverão possuir exames de Brucelose e Tuberculose.</w:t>
      </w:r>
    </w:p>
    <w:p w:rsidR="006B2064" w:rsidRDefault="006B2064" w:rsidP="006B2064">
      <w:pPr>
        <w:spacing w:line="240" w:lineRule="auto"/>
      </w:pPr>
      <w:r>
        <w:t xml:space="preserve">7- Não serão aceitos animais castrados com </w:t>
      </w:r>
      <w:proofErr w:type="spellStart"/>
      <w:r>
        <w:t>burdizzo</w:t>
      </w:r>
      <w:proofErr w:type="spellEnd"/>
      <w:r>
        <w:t>, sendo que machos inteiros deverão ser acompanhados de atestado de Brucelose e Tuberculose.</w:t>
      </w:r>
    </w:p>
    <w:p w:rsidR="006B2064" w:rsidRDefault="006B2064" w:rsidP="006B2064">
      <w:pPr>
        <w:spacing w:line="240" w:lineRule="auto"/>
      </w:pPr>
      <w:r>
        <w:t>8- A Associação dos Produtores Rurais de Capão Alto custeará os exames de Brucelose e Tuberculose em um procedimento (Inoculação e Leitura – 02 visitas), sendo que se algum produtor acrescentar mais animais após o procedimento, o mesmo arcará com os custos.</w:t>
      </w:r>
    </w:p>
    <w:p w:rsidR="006B2064" w:rsidRDefault="006B2064" w:rsidP="006B2064">
      <w:pPr>
        <w:spacing w:line="240" w:lineRule="auto"/>
      </w:pPr>
      <w:r>
        <w:t>9- O transporte dos animais até o parque, bem como a retirada, será por conta do proprietário.</w:t>
      </w:r>
    </w:p>
    <w:p w:rsidR="006B2064" w:rsidRDefault="006B2064" w:rsidP="006B2064">
      <w:pPr>
        <w:spacing w:line="240" w:lineRule="auto"/>
      </w:pPr>
      <w:r>
        <w:t xml:space="preserve">10- Os animais deverão estar vacinados contra </w:t>
      </w:r>
      <w:proofErr w:type="spellStart"/>
      <w:r>
        <w:t>Clostridioses</w:t>
      </w:r>
      <w:proofErr w:type="spellEnd"/>
      <w:r>
        <w:t xml:space="preserve"> (Carbúnculo Sintomático e Gangrena gasosa).</w:t>
      </w:r>
    </w:p>
    <w:p w:rsidR="006B2064" w:rsidRDefault="006B2064" w:rsidP="006B2064">
      <w:pPr>
        <w:spacing w:line="240" w:lineRule="auto"/>
      </w:pPr>
      <w:r>
        <w:t>11- A comissão do vendedor será de 2 % para sócios e de 3 % para não sócios. A comissão do comprador será de 4 %</w:t>
      </w:r>
    </w:p>
    <w:p w:rsidR="006B2064" w:rsidRDefault="006B2064" w:rsidP="006B2064">
      <w:pPr>
        <w:spacing w:line="240" w:lineRule="auto"/>
      </w:pPr>
      <w:r>
        <w:t>12- Trazer bloco de produtor.</w:t>
      </w:r>
    </w:p>
    <w:p w:rsidR="006B2064" w:rsidRDefault="006B2064" w:rsidP="006B2064">
      <w:pPr>
        <w:spacing w:line="240" w:lineRule="auto"/>
      </w:pPr>
      <w:r>
        <w:t>13- Todo o lote que passou na pista de arremate e não foi vendido, porém, foi comercializado no recinto do parque, está sujeito ao pagamento das comissões.</w:t>
      </w:r>
    </w:p>
    <w:p w:rsidR="006B2064" w:rsidRDefault="006B2064" w:rsidP="006B2064">
      <w:pPr>
        <w:spacing w:line="240" w:lineRule="auto"/>
      </w:pPr>
      <w:r>
        <w:t>14- Todos os animais que adentrarem ao parque serão apresentados em pista e estarão sujeitos as normas do regulamento.</w:t>
      </w:r>
    </w:p>
    <w:p w:rsidR="006B2064" w:rsidRDefault="006B2064" w:rsidP="006B2064">
      <w:pPr>
        <w:spacing w:line="240" w:lineRule="auto"/>
      </w:pPr>
      <w:r>
        <w:t>15- No ato da inscrição o vendedor deverá deixar um CHEQUE CAUÇÃO no valor de R$ 30,00 (trinta) reais por cabeça. Terá também que deixar definido o número de Machos e Fêmeas, podendo desistir da mangueira até 15 dias antes do evento. Após esta data o cheque será cobrado em favor da Associação.</w:t>
      </w:r>
    </w:p>
    <w:p w:rsidR="006B2064" w:rsidRDefault="006B2064" w:rsidP="006B2064">
      <w:pPr>
        <w:spacing w:line="240" w:lineRule="auto"/>
      </w:pPr>
      <w:r>
        <w:t>16- Os animais que vem da propriedade, para o remate deverão estar cadastrados na CIDASC, e acompanhados de Nota Fiscal, GTA e atestado sanitário, quando solicitado.</w:t>
      </w:r>
    </w:p>
    <w:p w:rsidR="006B2064" w:rsidRDefault="006B2064" w:rsidP="006B2064">
      <w:pPr>
        <w:spacing w:line="240" w:lineRule="auto"/>
      </w:pPr>
      <w:r>
        <w:t>17- O produtor deverá tirar GTA de transferência de animais de sua propriedade para a feira, a partir do dia 13/11/2019.</w:t>
      </w:r>
    </w:p>
    <w:p w:rsidR="006B2064" w:rsidRDefault="006B2064" w:rsidP="006B2064">
      <w:pPr>
        <w:spacing w:line="240" w:lineRule="auto"/>
      </w:pPr>
      <w:r>
        <w:t xml:space="preserve">18- Para a realização dos exames na propriedade o médico veterinário marcará o dia em comum acordo com o produtor, sendo que os animais deverão estar separados </w:t>
      </w:r>
      <w:proofErr w:type="gramStart"/>
      <w:r>
        <w:t xml:space="preserve">e  </w:t>
      </w:r>
      <w:proofErr w:type="spellStart"/>
      <w:r>
        <w:t>mangueirados</w:t>
      </w:r>
      <w:proofErr w:type="spellEnd"/>
      <w:proofErr w:type="gramEnd"/>
      <w:r>
        <w:t>, inclusive no retorno ao 3º (terceiro) dia para leitura da tuberculina, independente das condições meteorológicas.</w:t>
      </w:r>
    </w:p>
    <w:p w:rsidR="00D539C8" w:rsidRDefault="006B2064" w:rsidP="006B2064">
      <w:pPr>
        <w:spacing w:line="240" w:lineRule="auto"/>
      </w:pPr>
      <w:r>
        <w:t xml:space="preserve">19- Animais com </w:t>
      </w:r>
      <w:proofErr w:type="spellStart"/>
      <w:r>
        <w:t>papilomatose</w:t>
      </w:r>
      <w:proofErr w:type="spellEnd"/>
      <w:r>
        <w:t xml:space="preserve"> (verruga), ferimentos, bem como qualquer tipo de doença infectocontagiosa não serão aceitos.</w:t>
      </w:r>
    </w:p>
    <w:sectPr w:rsidR="00D539C8" w:rsidSect="006B206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0BF" w:rsidRDefault="004C00BF" w:rsidP="006B2064">
      <w:pPr>
        <w:spacing w:after="0" w:line="240" w:lineRule="auto"/>
      </w:pPr>
      <w:r>
        <w:separator/>
      </w:r>
    </w:p>
  </w:endnote>
  <w:endnote w:type="continuationSeparator" w:id="0">
    <w:p w:rsidR="004C00BF" w:rsidRDefault="004C00BF" w:rsidP="006B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0BF" w:rsidRDefault="004C00BF" w:rsidP="006B2064">
      <w:pPr>
        <w:spacing w:after="0" w:line="240" w:lineRule="auto"/>
      </w:pPr>
      <w:r>
        <w:separator/>
      </w:r>
    </w:p>
  </w:footnote>
  <w:footnote w:type="continuationSeparator" w:id="0">
    <w:p w:rsidR="004C00BF" w:rsidRDefault="004C00BF" w:rsidP="006B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064" w:rsidRPr="006B2064" w:rsidRDefault="006B2064" w:rsidP="006B2064">
    <w:pPr>
      <w:tabs>
        <w:tab w:val="center" w:pos="4419"/>
        <w:tab w:val="right" w:pos="8838"/>
      </w:tabs>
      <w:spacing w:after="0" w:line="240" w:lineRule="auto"/>
      <w:ind w:firstLine="1560"/>
      <w:jc w:val="center"/>
      <w:rPr>
        <w:rFonts w:ascii="Franklin Gothic Medium Cond" w:eastAsia="Times New Roman" w:hAnsi="Franklin Gothic Medium Cond" w:cs="Times New Roman"/>
        <w:color w:val="632423"/>
        <w:sz w:val="40"/>
        <w:szCs w:val="40"/>
        <w:lang w:eastAsia="pt-B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111125</wp:posOffset>
          </wp:positionH>
          <wp:positionV relativeFrom="margin">
            <wp:posOffset>-1178560</wp:posOffset>
          </wp:positionV>
          <wp:extent cx="1323975" cy="857250"/>
          <wp:effectExtent l="0" t="0" r="9525" b="0"/>
          <wp:wrapSquare wrapText="bothSides"/>
          <wp:docPr id="1" name="Imagem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98" t="20612" r="4369" b="16794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2064" w:rsidRPr="006B2064" w:rsidRDefault="006B2064" w:rsidP="006B2064">
    <w:pPr>
      <w:tabs>
        <w:tab w:val="center" w:pos="4419"/>
        <w:tab w:val="right" w:pos="8838"/>
      </w:tabs>
      <w:spacing w:after="0" w:line="240" w:lineRule="auto"/>
      <w:ind w:firstLine="1560"/>
      <w:jc w:val="center"/>
      <w:rPr>
        <w:rFonts w:ascii="Franklin Gothic Medium Cond" w:eastAsia="Times New Roman" w:hAnsi="Franklin Gothic Medium Cond" w:cs="Times New Roman"/>
        <w:color w:val="632423"/>
        <w:sz w:val="40"/>
        <w:szCs w:val="40"/>
        <w:lang w:eastAsia="pt-BR"/>
      </w:rPr>
    </w:pPr>
    <w:r w:rsidRPr="006B2064">
      <w:rPr>
        <w:rFonts w:ascii="Franklin Gothic Medium Cond" w:eastAsia="Times New Roman" w:hAnsi="Franklin Gothic Medium Cond" w:cs="Times New Roman"/>
        <w:color w:val="632423"/>
        <w:sz w:val="40"/>
        <w:szCs w:val="40"/>
        <w:lang w:eastAsia="pt-BR"/>
      </w:rPr>
      <w:t>ASSOCIAÇÃO DOS PRODUTORES RURAIS</w:t>
    </w:r>
  </w:p>
  <w:p w:rsidR="006B2064" w:rsidRPr="006B2064" w:rsidRDefault="006B2064" w:rsidP="006B2064">
    <w:pPr>
      <w:tabs>
        <w:tab w:val="center" w:pos="4419"/>
        <w:tab w:val="right" w:pos="8789"/>
        <w:tab w:val="right" w:pos="8838"/>
      </w:tabs>
      <w:spacing w:after="0" w:line="240" w:lineRule="auto"/>
      <w:jc w:val="center"/>
      <w:rPr>
        <w:rFonts w:ascii="Franklin Gothic Medium Cond" w:eastAsia="Times New Roman" w:hAnsi="Franklin Gothic Medium Cond" w:cs="Times New Roman"/>
        <w:color w:val="632423"/>
        <w:sz w:val="40"/>
        <w:szCs w:val="40"/>
        <w:lang w:eastAsia="pt-BR"/>
      </w:rPr>
    </w:pPr>
    <w:r w:rsidRPr="006B2064">
      <w:rPr>
        <w:rFonts w:ascii="Franklin Gothic Medium Cond" w:eastAsia="Times New Roman" w:hAnsi="Franklin Gothic Medium Cond" w:cs="Times New Roman"/>
        <w:color w:val="632423"/>
        <w:sz w:val="40"/>
        <w:szCs w:val="40"/>
        <w:lang w:eastAsia="pt-BR"/>
      </w:rPr>
      <w:t>DE CAPÃO ALTO –SC.</w:t>
    </w:r>
  </w:p>
  <w:p w:rsidR="006B2064" w:rsidRDefault="006B20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64"/>
    <w:rsid w:val="000D1BED"/>
    <w:rsid w:val="00307304"/>
    <w:rsid w:val="00372BC2"/>
    <w:rsid w:val="004C00BF"/>
    <w:rsid w:val="004E0C93"/>
    <w:rsid w:val="006B2064"/>
    <w:rsid w:val="00D539C8"/>
    <w:rsid w:val="00F8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F3409D-4069-4107-B4F9-7DB2042E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3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2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2064"/>
  </w:style>
  <w:style w:type="paragraph" w:styleId="Rodap">
    <w:name w:val="footer"/>
    <w:basedOn w:val="Normal"/>
    <w:link w:val="RodapChar"/>
    <w:uiPriority w:val="99"/>
    <w:unhideWhenUsed/>
    <w:rsid w:val="006B2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2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2019-10-15T13:00:00Z</cp:lastPrinted>
  <dcterms:created xsi:type="dcterms:W3CDTF">2019-10-17T18:18:00Z</dcterms:created>
  <dcterms:modified xsi:type="dcterms:W3CDTF">2019-10-17T18:18:00Z</dcterms:modified>
</cp:coreProperties>
</file>